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7A" w:rsidRPr="000929C7" w:rsidRDefault="00ED377A" w:rsidP="00ED377A">
      <w:pPr>
        <w:tabs>
          <w:tab w:val="left" w:pos="14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ИНФОРМАЦИЈА О 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ДРУГОМ</w:t>
      </w:r>
      <w:r w:rsidRPr="000929C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ЈАВНОМ СЛУШАЊУ</w:t>
      </w:r>
    </w:p>
    <w:p w:rsidR="00ED377A" w:rsidRPr="000929C7" w:rsidRDefault="00ED377A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</w:pPr>
      <w:r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ОДБОРА ЗА </w:t>
      </w:r>
      <w:r w:rsidR="000929C7"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СПОЉНЕ ПОСЛОВЕ</w:t>
      </w:r>
      <w:r w:rsidRPr="000929C7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НА ТЕМУ: </w:t>
      </w:r>
    </w:p>
    <w:p w:rsidR="00ED377A" w:rsidRPr="000929C7" w:rsidRDefault="000929C7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</w:pPr>
      <w:r w:rsidRPr="000929C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«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ПРЕДСТАВЉАЊЕ ПРВОГ НАЦИОНАЛНОГ ИЗВЕШТАЈА О СПРОВОЂЕЊУ ЦИЉЕВА ОДРЖИВОГ РАЗВОЈА</w:t>
      </w:r>
      <w:r w:rsidR="00FC5412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>»</w:t>
      </w:r>
      <w:r w:rsidRPr="000929C7">
        <w:rPr>
          <w:rFonts w:ascii="Times New Roman" w:eastAsia="Times New Roman" w:hAnsi="Times New Roman" w:cs="Times New Roman"/>
          <w:bCs/>
          <w:sz w:val="24"/>
          <w:szCs w:val="24"/>
          <w:lang w:val="ru-RU" w:eastAsia="ar-SA"/>
        </w:rPr>
        <w:t xml:space="preserve"> </w:t>
      </w:r>
    </w:p>
    <w:p w:rsidR="00ED377A" w:rsidRPr="000929C7" w:rsidRDefault="00CA66C9" w:rsidP="00ED377A">
      <w:pPr>
        <w:tabs>
          <w:tab w:val="left" w:pos="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ОДРЖАНОМ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bookmarkStart w:id="0" w:name="_GoBack"/>
      <w:bookmarkEnd w:id="0"/>
      <w:r w:rsidR="000929C7" w:rsidRPr="000929C7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 xml:space="preserve">. </w:t>
      </w:r>
      <w:r w:rsidR="00367FDC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ЈУНА 2019</w:t>
      </w:r>
      <w:r w:rsidR="00ED377A" w:rsidRPr="000929C7">
        <w:rPr>
          <w:rFonts w:ascii="Times New Roman" w:eastAsia="Times New Roman" w:hAnsi="Times New Roman" w:cs="Times New Roman"/>
          <w:bCs/>
          <w:sz w:val="24"/>
          <w:szCs w:val="24"/>
          <w:lang w:val="sr-Cyrl-CS" w:eastAsia="ar-SA"/>
        </w:rPr>
        <w:t>. ГОДИНЕ</w:t>
      </w:r>
      <w:r w:rsidR="00ED377A" w:rsidRPr="000929C7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ED377A" w:rsidRPr="000929C7" w:rsidRDefault="00ED377A" w:rsidP="00ED377A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Latn-CS" w:eastAsia="ar-SA"/>
        </w:rPr>
      </w:pPr>
    </w:p>
    <w:p w:rsidR="00ED377A" w:rsidRPr="0026696E" w:rsidRDefault="00ED377A" w:rsidP="00ED377A">
      <w:pPr>
        <w:tabs>
          <w:tab w:val="left" w:pos="1440"/>
        </w:tabs>
        <w:suppressAutoHyphens/>
        <w:spacing w:after="0" w:line="240" w:lineRule="auto"/>
        <w:ind w:right="-8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26696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ab/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Одбор 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за </w:t>
      </w:r>
      <w:r w:rsidR="000929C7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спољне послове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је, на основу одлуке донете на 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73</w:t>
      </w:r>
      <w:r w:rsidR="000929C7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. седници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, одржаној 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5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. 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јуна 2019. године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, одржао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Друго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јавно слушање на тему: 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«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Представљање првог националног извештаа о спровођењу циљева одрживог развоја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»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, </w:t>
      </w:r>
      <w:r w:rsidRPr="00C122B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уз подршку УНДП-а</w:t>
      </w:r>
      <w:r w:rsidR="00367FDC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</w:r>
    </w:p>
    <w:p w:rsidR="00ED377A" w:rsidRPr="00BD2E8A" w:rsidRDefault="00367FDC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ab/>
        <w:t>Јавно слушање је почело у 11</w:t>
      </w:r>
      <w:r w:rsidR="00ED377A"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,00 часова.</w:t>
      </w:r>
    </w:p>
    <w:p w:rsidR="00ED377A" w:rsidRPr="00BD2E8A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</w:p>
    <w:p w:rsidR="00CA6210" w:rsidRPr="00CA6210" w:rsidRDefault="00ED377A" w:rsidP="00BD2E8A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Јавно слушање је отворила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646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Дубравка Филиповски, заменица председника Одбора за спољне послове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ED377A" w:rsidRPr="00BD2E8A" w:rsidRDefault="00ED377A" w:rsidP="00CA6210">
      <w:pPr>
        <w:suppressAutoHyphens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Јавном слушању 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је присуствовао потпредседник НС РС Ђорђе Милићевић, а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из Одбора за спољне послове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присуствовали</w:t>
      </w:r>
      <w:r w:rsidR="009421FA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 народни посланици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>: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др Милорад Мијатовић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Маја Мачужић, Душиц</w:t>
      </w:r>
      <w:r w:rsidR="005A060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 Стојковић, Марија Обадовић, Љи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љана Малушић, Драган Шормаз</w:t>
      </w:r>
      <w:r w:rsidR="00011304"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Ђорђе Косан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ић, проф. др Љубиша Стојмировић. Поред чланова Одбора за спољне послове учешће су узели и народни посланици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Верољуб Арсић, потпредседник НС РС, Александра Томић, Горан Ковачевић, Миланка Јевтовић-Вукојичић, Олена Папуга, Весна Ивковић </w:t>
      </w:r>
      <w:r w:rsidR="00367FD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Гордана Чом</w:t>
      </w:r>
      <w:r w:rsidR="00CA621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ић и Нада Лазић</w:t>
      </w:r>
      <w:r w:rsidR="00C20D4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</w:t>
      </w:r>
    </w:p>
    <w:p w:rsidR="00646C3E" w:rsidRDefault="00ED377A" w:rsidP="001A492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ab/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Учесници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јавног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слушања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били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Latn-RS" w:eastAsia="ar-SA"/>
        </w:rPr>
        <w:t xml:space="preserve"> 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су</w:t>
      </w:r>
      <w:r w:rsidR="00CA1BAC" w:rsidRPr="00BD2E8A">
        <w:rPr>
          <w:rFonts w:ascii="Times New Roman" w:eastAsia="Times New Roman" w:hAnsi="Times New Roman" w:cs="Times New Roman"/>
          <w:sz w:val="24"/>
          <w:szCs w:val="24"/>
          <w:lang w:val="sr-Cyrl-CS" w:eastAsia="ar-SA"/>
        </w:rPr>
        <w:t xml:space="preserve">: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A5BC0" w:rsidRPr="00BD2E8A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Славица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Ђукић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Дејановић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министарк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без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портфеља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Влади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задужен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демографију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популациону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политику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председниц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Међуресорне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Агенде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одрживог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5BC0" w:rsidRPr="00BD2E8A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4A5BC0" w:rsidRPr="00BD2E8A">
        <w:rPr>
          <w:rFonts w:ascii="Times New Roman" w:hAnsi="Times New Roman" w:cs="Times New Roman"/>
          <w:sz w:val="24"/>
          <w:szCs w:val="24"/>
        </w:rPr>
        <w:t xml:space="preserve"> 2030. </w:t>
      </w:r>
      <w:proofErr w:type="spellStart"/>
      <w:proofErr w:type="gramStart"/>
      <w:r w:rsidR="004A5BC0" w:rsidRPr="00BD2E8A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4A5BC0" w:rsidRPr="00BD2E8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A6210">
        <w:rPr>
          <w:rFonts w:ascii="Times New Roman" w:hAnsi="Times New Roman" w:cs="Times New Roman"/>
          <w:sz w:val="24"/>
          <w:szCs w:val="24"/>
          <w:lang w:val="sr-Cyrl-RS"/>
        </w:rPr>
        <w:t xml:space="preserve">проф. др Јелица Стефановић-Штамбук, посебни саветник министра за европске интеграције за Агенду 2030, 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Јелена Шћепановић из Министарства пољопривреде, шумарства и водопривреде, </w:t>
      </w:r>
      <w:r w:rsidR="00867DA4" w:rsidRPr="00D10855">
        <w:rPr>
          <w:rFonts w:ascii="Times New Roman" w:hAnsi="Times New Roman" w:cs="Times New Roman"/>
          <w:sz w:val="24"/>
          <w:szCs w:val="24"/>
          <w:lang w:val="sr-Cyrl-RS"/>
        </w:rPr>
        <w:t>Стефан Младеновић- Родна равнорпавност, Лидија Кузманов-аналитичар друштвеног утицаја Даница Стојановић-ДУЛСУ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>, Оливера Зуровац-Кузман-Мисија ОЕБС у Србији, Богдан Урошевић Мисија ОЕБС у Србији, Петра Чалинка из Привредне коморе Србије, Борјана Перуничић из Канцеларије заштитника грађана,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Борка Јеремић из Канцеларије УН у Србији, Звездан Калмар из ЦЕКОР-а, Миљана Мандић из Министарства трговине, туризма и телекомуникација, Светлана Велимировић из Комесеријата за избеглице и Миграције, Снежана Клашња испред Министарства омладине и спорта, Срђан Кораћ из Института за међународну политику и привреду, Биљана Леденичан, Александар Урошев, Катарина Вуксић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>, Алекса Филипов, Јелена Маниц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>Петрониколос, Јелена Поповић, Војислав Тасић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>, Јелена Глишић</w:t>
      </w:r>
      <w:r w:rsidR="0032392F">
        <w:rPr>
          <w:rFonts w:ascii="Times New Roman" w:hAnsi="Times New Roman" w:cs="Times New Roman"/>
          <w:sz w:val="24"/>
          <w:szCs w:val="24"/>
          <w:lang w:val="sr-Cyrl-RS"/>
        </w:rPr>
        <w:t xml:space="preserve"> из УНДП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>, Марија Мајкић из Министарства финансија, Милош Миловановић, кабинет министарке без портфеља за демографију</w:t>
      </w:r>
      <w:r w:rsidR="00867DA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D7D4F">
        <w:rPr>
          <w:rFonts w:ascii="Times New Roman" w:hAnsi="Times New Roman" w:cs="Times New Roman"/>
          <w:sz w:val="24"/>
          <w:szCs w:val="24"/>
          <w:lang w:val="sr-Cyrl-RS"/>
        </w:rPr>
        <w:t>и популациону политику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>, Сања Станковић, помоћница поверенице за заштиту равноправности, Снежана Лакчевић из Репу</w:t>
      </w:r>
      <w:r w:rsidR="002542E8">
        <w:rPr>
          <w:rFonts w:ascii="Times New Roman" w:hAnsi="Times New Roman" w:cs="Times New Roman"/>
          <w:sz w:val="24"/>
          <w:szCs w:val="24"/>
          <w:lang w:val="sr-Cyrl-RS"/>
        </w:rPr>
        <w:t>бличког завода за статистику, Са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ња Амановић из Министарства финансија, Јована Перић из Делегације ЕУ у 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Србији, Бојан Митровић, потпредседник Државне ревизорске институције, Филип Радовић, директор Агенције за заштиту животне средине, Тамара Перуновић-Ћулић из Агенције за заштиту животне средине, Милош Јањић из Центра за европске политике, Соња Пилетић из МСП-СМУЛ, Јелена Станковић и Дејан Сарван из ГИЗ, Миодраг Недељковић, извршни директор ИДС, Марија Спасић из МУП, Ђорђ</w:t>
      </w:r>
      <w:r w:rsidR="002542E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Милић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 xml:space="preserve"> из Министарства грађевинарства, саобраћаја и инфраструктуре,  Владимир</w:t>
      </w:r>
      <w:r w:rsidR="00D819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>Филиповић</w:t>
      </w:r>
      <w:r w:rsidR="00AD5617">
        <w:rPr>
          <w:rFonts w:ascii="Times New Roman" w:hAnsi="Times New Roman" w:cs="Times New Roman"/>
          <w:sz w:val="24"/>
          <w:szCs w:val="24"/>
          <w:lang w:val="sr-Cyrl-RS"/>
        </w:rPr>
        <w:t>, Јелена Младеновић и Маја Ненадовић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из Народне скупштине Републике Србије.</w:t>
      </w:r>
    </w:p>
    <w:p w:rsidR="009F3BC4" w:rsidRDefault="00646C3E" w:rsidP="001A492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Дубравка Филиповски, заменица председника Одбора за спољне послове отворила је Друго јавно слушање Одбора за спољне послове НС РС на тему „</w:t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 xml:space="preserve"> Педстављање првог националног извештаја о спровођењу циљева одрживог развоја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A492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CF68D2" w:rsidRDefault="00646C3E" w:rsidP="001A492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060E">
        <w:rPr>
          <w:rFonts w:ascii="Times New Roman" w:hAnsi="Times New Roman" w:cs="Times New Roman"/>
          <w:sz w:val="24"/>
          <w:szCs w:val="24"/>
          <w:lang w:val="sr-Cyrl-RS"/>
        </w:rPr>
        <w:t>Учесницима се поздравним говором обратио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потпредседник Народне скупштине Ђорђе Милићевић изразивши задовољство поводом скупа и захваљујући УНДП на партнерској сарадњи приликом организације. Подсетио је на важност коју циљеви прокламовани Агендом 2030 имају за све наше грађане. У оквиру Уставом прописаних надлежности и одговорности коју има Народна скупштина ће се трудити да се ови циљеви испуне. У том смислу основана је и Фокус група као ефикасни механизам за координирање активности унутар Народне скупштине и међу надлежним одборима. Пажња је нарочито усмерена на циљеве 8, 10, 16 и 17 Агенде. У складу са својом надзорном функцијом НС РС ће пратити активности Владе у овом домену и процес имплементације Агенде. </w:t>
      </w:r>
    </w:p>
    <w:p w:rsidR="00ED7C3E" w:rsidRDefault="00BD2E8A" w:rsidP="00ED7C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У наставку, Дубравка Филиповски, заменица председника Одбора за спољне послове 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>подсетила је да је Одбор за спољне послове на својој 73. седници одржаној 5. јуна 2019. године донео Одлуку да се одржи јавно слушање. Предлог је потекао од народног посланика и члана Одбора проф. др Милорада Мијатовића, који је уједно и координатор Форус групе НС РС за развој механизама контроле процеса имплементације Циљева одрживог развоја.  Истакла је да је фискална и економска политика у складу са Циљевима одржиог развоја , као и да се све активности у том смислу могу пратитина сајту НС РС. Доборвољан национални извештај који је тема јавног слушања, а биће представљен у УН, о</w:t>
      </w:r>
      <w:r w:rsidR="008F6233">
        <w:rPr>
          <w:rFonts w:ascii="Times New Roman" w:hAnsi="Times New Roman" w:cs="Times New Roman"/>
          <w:sz w:val="24"/>
          <w:szCs w:val="24"/>
          <w:lang w:val="sr-Cyrl-RS"/>
        </w:rPr>
        <w:t>д стране проф. др Славице Ђукић-</w:t>
      </w:r>
      <w:r w:rsidR="00ED7C3E">
        <w:rPr>
          <w:rFonts w:ascii="Times New Roman" w:hAnsi="Times New Roman" w:cs="Times New Roman"/>
          <w:sz w:val="24"/>
          <w:szCs w:val="24"/>
          <w:lang w:val="sr-Cyrl-RS"/>
        </w:rPr>
        <w:t xml:space="preserve">Дејановић, председнице Међуресорне групе за спровођење Агенде одрживог развоаја 2030, представља заједнчки документ у чијој изради су учествовали сви државни ресори, канцеларије, локалне власти, цивилни сектор, приватни сектор, НВО. </w:t>
      </w:r>
    </w:p>
    <w:p w:rsidR="00BD2E8A" w:rsidRPr="00BD2E8A" w:rsidRDefault="00BD2E8A" w:rsidP="008F6233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 уводним обраћ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ањима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говорили су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:</w:t>
      </w:r>
      <w:r w:rsidRPr="00BD2E8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проф. др Славица Ђукић Дејановић, министарка без портфеља у Влади Републике Србије задужена за демографију и популациону политику и председница Међуресорне радне групе за спровођење Агенде одр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живог развоја до 2030. године, 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Јелица Стефановић-Штамбук, посебни саветник министра за европске интеграције за Агенду 2030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др Милорад Мијатовић 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едседник 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 xml:space="preserve">Фокус групе за развој 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механизама контроле пр</w:t>
      </w:r>
      <w:r w:rsid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оцеса имплементације Циљева одрживог </w:t>
      </w:r>
      <w:r w:rsidR="00464F9A" w:rsidRPr="00464F9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развоја Народне скупштине, члан Одбора 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 спољне послове.</w:t>
      </w:r>
    </w:p>
    <w:p w:rsidR="00A946E7" w:rsidRDefault="00BD2E8A" w:rsidP="00BD2E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Проф. др Славица Ђукић Дејановић је </w:t>
      </w:r>
      <w:r w:rsidR="00FA0FF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изразила задовољство 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поводом јавног слушања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 истакла да је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Добровољн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национални извештај настао као резултат заједничке сарадње између органа власти, међународних организација, цивилног сектора, локалних власти и других многобројних релевантих партнера. Извештај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направљен према смерницама Г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енералног секретара УН, мапирани су изазови, узета су у обзир искуства и добре пракс</w:t>
      </w:r>
      <w:r w:rsidR="002542E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е. 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Подсетила је присутне да је п</w:t>
      </w:r>
      <w:r w:rsidR="002542E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редседница Вл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аде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издвојила 6 приоритета повезивања Србије са Европом и светом: инклузивни привредни раст, ефикасно повезивање јавних услуга уз 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пош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товање људских права и безбедност, образовање, дигитализација и приступање ЕУ уз мултилатералну и регионалну сарадњу. Кључни партнери током претходног периода су били Стална конференција градова и општина, јединице локлане самопураве, Канцеларија за сарадњу са цивилним друштвом 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која је у склопу својих надлежности позвала организације цивилног друштва да дају свој допринос. 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Такође, б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уџетом из 2019. године предвиђена су средства за спровођење Циљева, а таква пракса ће и надаље да се настави буџетом за наредну годину.</w:t>
      </w:r>
      <w:r w:rsidR="00ED7C3E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</w:p>
    <w:p w:rsidR="00011304" w:rsidRPr="004C59F2" w:rsidRDefault="00BE1910" w:rsidP="00A946E7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Проф. др Ђукић-Дејановић је оценила да за разлику од Миленијумских циљева, који су били циљеви влада, циљеви одрживог развоја им</w:t>
      </w:r>
      <w:r w:rsidR="004C24AB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ају знатно ширу мрежу актера који учествују у њиховој реализацији. </w:t>
      </w:r>
    </w:p>
    <w:p w:rsidR="00A946E7" w:rsidRDefault="00BD2E8A" w:rsidP="00BD2E8A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Јелица Стефановић-Штамбук, посебан саветник министра за европске интеграције за Агенду 2030</w:t>
      </w:r>
      <w:r w:rsidR="00FD3DA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 </w:t>
      </w:r>
      <w:r w:rsidR="00FD3DA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изразила 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задовољство поводом скупа истакавши да је Народна скупштина са својим Одбор за спољне послве и Форкус групом кључна за оствањрење Агенде 2030, а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да је Народна скупштина један од ретких парламената који се укључио у складу са својим надлежностима у остварење Агенде. Она постаје центар јавног заговарања и остваривања 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Циљева одрживог развоја</w:t>
      </w:r>
      <w:r w:rsidR="00A946E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оквиру својих легитимних надлежности, надзорном функцијом и буџетирањем.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Стефановић-Штамбук је током излагања упознала учеснике са структуром Добровољног националног извештаја, истакавши да Влада РС подноси овај извештај под пуном одговорношћу, а оно што је нарочито важно је рад на смањењу неједнакости на свим нивоима.</w:t>
      </w:r>
    </w:p>
    <w:p w:rsidR="00963B51" w:rsidRDefault="00D30022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Др Милора</w:t>
      </w:r>
      <w:r w:rsidR="00980A8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Мијатовић, члан Одбора за спољне послове и </w:t>
      </w:r>
      <w:r w:rsidR="00CA5F47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председник Фокус групе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за </w:t>
      </w:r>
      <w:r w:rsidRPr="00D3002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развој механизама контроле процеса имплементације Циљева одрживог развоја Народне скупштин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е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нагласио да се на време почело са остваривањем Циљева како организационо тако и суштински, те да је у том смислу и Фокус група свој рад схватила озбиљно. Фокус група броји 13 чланова и 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иако је 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неформалног карактера заинтересованост за њу је све већа. До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сада су 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реализоване 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две евалуације,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а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2017. год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и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не Србија је била међу првима. Мноштво идеја постоји. Влада РС спроводи политике и подржава Мађуресорну групу, а Фокус група НС РС је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релавантан</w:t>
      </w:r>
      <w:r w:rsidR="00B96FB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партнер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том смислу. Подсетио је да је 2018. и 2019. приликом расправе о буџету поднето неколико амандмана 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којима су се тражила додатна средства за Циљеве одрживог развоја, али да у том моменту нису усвојени. Сада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предлажено да се у сваком релевантно закону нагласи да је у складу са Циљевима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одрживог развоја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. Такође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једна од идеја је и организовање кампања о Циљевима одрживог развоја која би била спровођена на националном нивоу. Сарадња и комуникација са локалним властима и институцијама у погледу реализације одређених циљева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од кључног значаја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 али пре свега треба радити на упознавању младих од најранијег узраста. Када се заврши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фаза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упознавање следи 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фаза реализације. М. Мијатовић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на крају излагања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споменуо</w:t>
      </w:r>
      <w:r w:rsidR="00963B5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да је у овом домену Србија, поред Аргентине препозната као земља добре праксе.</w:t>
      </w:r>
    </w:p>
    <w:p w:rsidR="00963B51" w:rsidRDefault="002542E8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Након уводних излагања уследила је дискусија у којој су учествовали: Нада Лазић, народна посланица, Љиљана Малушић, народна посланица, Миланка Јевтовић-Вукојичић, народна посланица, Сузана Пауновић, директорка Канцеларије за људска и мањинска права.</w:t>
      </w:r>
    </w:p>
    <w:p w:rsidR="002542E8" w:rsidRDefault="002542E8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Нада Лазић, народна посланица је у свом излагању изразила незадовољство поводом прегледа стања и досадашњих корака које предузима Валада РС у погледу Циљева одрживог развоја, а које је су представили говорници, као и незадовоство поводом онога што је предтављено на семинару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организованом у Врднику, указујући да су недовољно образлагани циљеви који се тичу заштите животне средине (Трећи стуб) и изазови са којима се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том смислу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суочавамо.</w:t>
      </w:r>
    </w:p>
    <w:p w:rsidR="00413B4A" w:rsidRDefault="002542E8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Ј. Стефановић-Штамбук је приликом коментара истакла да су сва три стуба интегрисана у оквиру 6 приоритета Владе РС. Заштита животне средине јесте један од најв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ећих изазова,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пројекти који се реализују имају индиректне ефекте и на животну средину</w:t>
      </w:r>
      <w:r w:rsidR="00413B4A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. У наредном периоду Влада РС ће настојати да се нови програмским периодом ова ситуација побољша, уз напомену да је економска и финансијска одрживост предуслов свих других димензија, на чему је Србија у протеклих пар година интензивно радила. </w:t>
      </w:r>
    </w:p>
    <w:p w:rsidR="00C115BD" w:rsidRDefault="00413B4A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 xml:space="preserve">Љиљана Малушић, 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народна посланица је истакла да је Влада РС испунила и ради још увек на испуњењу великог броја циљева, запошљавања, смањења неједнакости и може се рећи да је усвим сегментима постигнут напредак. Нарочита се пажња посвећује сарадњи са локалним заједницама и локалним властима што се мо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же видети и на примеру </w:t>
      </w:r>
      <w:r w:rsidR="001D4D4C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колега народних посланика који су обишли Сврљиг и Сокобању.</w:t>
      </w:r>
    </w:p>
    <w:p w:rsidR="00014994" w:rsidRDefault="00C115BD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М. Јевтовић-Вукојичић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је истакла да је пред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</w:t>
      </w:r>
      <w:r w:rsidR="008F6233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т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ваљени И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звештај реалан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, међусекторски повезан и да из тог разлога није могуће говорити о поједином сегменту јер остваривањем једног, посредно се остварује неколико њих, а крајњи циљ је свакако бољи живот грађана Србије. Подсетила је на значај пуне партиципације младих и укључивање у Циљеве одрживог развоја, сагледавање потешкоћа и налажење начина за њигхово превазилажење, а све то представља процес. Србија је постигла економску стабилност на 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lastRenderedPageBreak/>
        <w:t>чему је р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адила протеклих пар година што</w:t>
      </w:r>
      <w:r w:rsidR="00014994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представља први предуслов за даљу реализацију Циљева одрживог развоја.</w:t>
      </w:r>
    </w:p>
    <w:p w:rsidR="00FC5412" w:rsidRPr="000F46C0" w:rsidRDefault="00014994" w:rsidP="00C220DD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Сузана Пауновић, директорка Канцеларије за људска и мањинска права поздравила је организовање овакве врсте скупова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уз 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кратак преглед онога што је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Канцеларија дала свој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свој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допринос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у протеклом периоду. Подсетила је да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Србија као земља која је ратификовала сва значајна документа у области људских добија препоруке за њихово спровођење, које су интегрисане у Акциони план и подељене по ресорима. Свака од тих препорука је доведена у додир са Циљевима одрживог развоја. Индикаторе које развијамо за препоруке радимо у сарадњи са цивилним сектором. Похвалила је рад НС РС у погледу укључености</w:t>
      </w:r>
      <w:r w:rsidR="00CC4581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BD08B9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и праћења активности, истакавши да се о Миленијумским циљевима мало говорило и знало, док су Циљеви одрживог развоја познати јавности и на њима се доста ради. </w:t>
      </w:r>
      <w:r w:rsidR="002542E8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</w:p>
    <w:p w:rsidR="000F46C0" w:rsidRDefault="000F46C0" w:rsidP="000F46C0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</w:pP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 </w:t>
      </w:r>
      <w:r w:rsidR="00D90F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</w:t>
      </w:r>
      <w:r w:rsidR="00D90F56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  <w:t>Јавно слушање је завршено у 13</w:t>
      </w:r>
      <w:r w:rsidR="00FC5412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>,00</w:t>
      </w:r>
      <w:r w:rsidRPr="000F46C0"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 xml:space="preserve"> часова.</w:t>
      </w:r>
    </w:p>
    <w:p w:rsidR="008351A9" w:rsidRDefault="008351A9" w:rsidP="004C2C08">
      <w:pPr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ar-SA"/>
        </w:rPr>
        <w:tab/>
      </w:r>
    </w:p>
    <w:sectPr w:rsidR="008351A9" w:rsidSect="008351A9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918" w:rsidRDefault="00042918" w:rsidP="008351A9">
      <w:pPr>
        <w:spacing w:after="0" w:line="240" w:lineRule="auto"/>
      </w:pPr>
      <w:r>
        <w:separator/>
      </w:r>
    </w:p>
  </w:endnote>
  <w:endnote w:type="continuationSeparator" w:id="0">
    <w:p w:rsidR="00042918" w:rsidRDefault="00042918" w:rsidP="00835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918" w:rsidRDefault="00042918" w:rsidP="008351A9">
      <w:pPr>
        <w:spacing w:after="0" w:line="240" w:lineRule="auto"/>
      </w:pPr>
      <w:r>
        <w:separator/>
      </w:r>
    </w:p>
  </w:footnote>
  <w:footnote w:type="continuationSeparator" w:id="0">
    <w:p w:rsidR="00042918" w:rsidRDefault="00042918" w:rsidP="00835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973990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351A9" w:rsidRDefault="008351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66C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51A9" w:rsidRDefault="00835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7A"/>
    <w:rsid w:val="00011304"/>
    <w:rsid w:val="0001357E"/>
    <w:rsid w:val="00014994"/>
    <w:rsid w:val="00021C90"/>
    <w:rsid w:val="00042918"/>
    <w:rsid w:val="00071038"/>
    <w:rsid w:val="000867A2"/>
    <w:rsid w:val="000929C7"/>
    <w:rsid w:val="000A5CF9"/>
    <w:rsid w:val="000F46C0"/>
    <w:rsid w:val="001036F3"/>
    <w:rsid w:val="00112E67"/>
    <w:rsid w:val="00162537"/>
    <w:rsid w:val="0016296C"/>
    <w:rsid w:val="00175817"/>
    <w:rsid w:val="001A492B"/>
    <w:rsid w:val="001D4D4C"/>
    <w:rsid w:val="00210FB6"/>
    <w:rsid w:val="00240B98"/>
    <w:rsid w:val="00245ED1"/>
    <w:rsid w:val="002542E8"/>
    <w:rsid w:val="00257185"/>
    <w:rsid w:val="002C31F1"/>
    <w:rsid w:val="002E48E6"/>
    <w:rsid w:val="0032392F"/>
    <w:rsid w:val="00366058"/>
    <w:rsid w:val="00367FDC"/>
    <w:rsid w:val="00372E0E"/>
    <w:rsid w:val="00383C09"/>
    <w:rsid w:val="003848EB"/>
    <w:rsid w:val="00413AFF"/>
    <w:rsid w:val="00413B4A"/>
    <w:rsid w:val="00434B3D"/>
    <w:rsid w:val="00464F9A"/>
    <w:rsid w:val="004A5BC0"/>
    <w:rsid w:val="004C24AB"/>
    <w:rsid w:val="004C2C08"/>
    <w:rsid w:val="004C59F2"/>
    <w:rsid w:val="005103A5"/>
    <w:rsid w:val="00523265"/>
    <w:rsid w:val="00523BB3"/>
    <w:rsid w:val="0052593F"/>
    <w:rsid w:val="00527BE6"/>
    <w:rsid w:val="00574A2D"/>
    <w:rsid w:val="005A060E"/>
    <w:rsid w:val="005C2E78"/>
    <w:rsid w:val="005C7002"/>
    <w:rsid w:val="00605E2A"/>
    <w:rsid w:val="00646C3E"/>
    <w:rsid w:val="00647DD8"/>
    <w:rsid w:val="00656AC1"/>
    <w:rsid w:val="0067167C"/>
    <w:rsid w:val="006B4CA4"/>
    <w:rsid w:val="00726632"/>
    <w:rsid w:val="007316EC"/>
    <w:rsid w:val="00734C05"/>
    <w:rsid w:val="007902C9"/>
    <w:rsid w:val="007A0FEF"/>
    <w:rsid w:val="007F5F97"/>
    <w:rsid w:val="00801D81"/>
    <w:rsid w:val="00810B75"/>
    <w:rsid w:val="00816036"/>
    <w:rsid w:val="008351A9"/>
    <w:rsid w:val="00867DA4"/>
    <w:rsid w:val="00875FF2"/>
    <w:rsid w:val="008D532D"/>
    <w:rsid w:val="008D7D4F"/>
    <w:rsid w:val="008F6233"/>
    <w:rsid w:val="00903E8A"/>
    <w:rsid w:val="009310CA"/>
    <w:rsid w:val="009421FA"/>
    <w:rsid w:val="0095324F"/>
    <w:rsid w:val="00963B51"/>
    <w:rsid w:val="009640EB"/>
    <w:rsid w:val="00980A82"/>
    <w:rsid w:val="009E0416"/>
    <w:rsid w:val="009F3BC4"/>
    <w:rsid w:val="00A4521B"/>
    <w:rsid w:val="00A47288"/>
    <w:rsid w:val="00A946E7"/>
    <w:rsid w:val="00A962F6"/>
    <w:rsid w:val="00AA1403"/>
    <w:rsid w:val="00AD4C5B"/>
    <w:rsid w:val="00AD5617"/>
    <w:rsid w:val="00B0432B"/>
    <w:rsid w:val="00B665D3"/>
    <w:rsid w:val="00B96FBA"/>
    <w:rsid w:val="00BD08B9"/>
    <w:rsid w:val="00BD2E8A"/>
    <w:rsid w:val="00BE1910"/>
    <w:rsid w:val="00C10008"/>
    <w:rsid w:val="00C115BD"/>
    <w:rsid w:val="00C122BA"/>
    <w:rsid w:val="00C20D48"/>
    <w:rsid w:val="00C220DD"/>
    <w:rsid w:val="00C43F52"/>
    <w:rsid w:val="00C52692"/>
    <w:rsid w:val="00C90252"/>
    <w:rsid w:val="00CA1BAC"/>
    <w:rsid w:val="00CA5F47"/>
    <w:rsid w:val="00CA6210"/>
    <w:rsid w:val="00CA66C9"/>
    <w:rsid w:val="00CC4581"/>
    <w:rsid w:val="00CC4A62"/>
    <w:rsid w:val="00CF68D2"/>
    <w:rsid w:val="00D10855"/>
    <w:rsid w:val="00D30022"/>
    <w:rsid w:val="00D63BFC"/>
    <w:rsid w:val="00D763BC"/>
    <w:rsid w:val="00D81979"/>
    <w:rsid w:val="00D90F56"/>
    <w:rsid w:val="00DA343F"/>
    <w:rsid w:val="00DC773B"/>
    <w:rsid w:val="00E055E7"/>
    <w:rsid w:val="00E0787B"/>
    <w:rsid w:val="00E338F3"/>
    <w:rsid w:val="00E63DBD"/>
    <w:rsid w:val="00E74573"/>
    <w:rsid w:val="00EA4799"/>
    <w:rsid w:val="00EC745F"/>
    <w:rsid w:val="00ED377A"/>
    <w:rsid w:val="00ED7C3E"/>
    <w:rsid w:val="00EF1FCA"/>
    <w:rsid w:val="00F02BE5"/>
    <w:rsid w:val="00F0690A"/>
    <w:rsid w:val="00F932A4"/>
    <w:rsid w:val="00FA0FF3"/>
    <w:rsid w:val="00FC5412"/>
    <w:rsid w:val="00FD3DA9"/>
    <w:rsid w:val="00FD577F"/>
    <w:rsid w:val="00FD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A9"/>
  </w:style>
  <w:style w:type="paragraph" w:styleId="Footer">
    <w:name w:val="footer"/>
    <w:basedOn w:val="Normal"/>
    <w:link w:val="Foot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51A9"/>
  </w:style>
  <w:style w:type="paragraph" w:styleId="Footer">
    <w:name w:val="footer"/>
    <w:basedOn w:val="Normal"/>
    <w:link w:val="FooterChar"/>
    <w:uiPriority w:val="99"/>
    <w:unhideWhenUsed/>
    <w:rsid w:val="00835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5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DDE2-A268-4AE0-8FA7-678EB243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Milica Basic</dc:creator>
  <cp:lastModifiedBy>Dusan Maksic</cp:lastModifiedBy>
  <cp:revision>56</cp:revision>
  <dcterms:created xsi:type="dcterms:W3CDTF">2017-11-10T10:34:00Z</dcterms:created>
  <dcterms:modified xsi:type="dcterms:W3CDTF">2020-05-18T11:50:00Z</dcterms:modified>
</cp:coreProperties>
</file>